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4B887" w14:textId="77777777" w:rsidR="00655D44" w:rsidRDefault="007B6D51">
      <w:pPr>
        <w:ind w:hanging="360"/>
      </w:pPr>
      <w:r>
        <w:rPr>
          <w:noProof/>
          <w:lang w:val="cs-CZ" w:eastAsia="cs-CZ"/>
        </w:rPr>
        <w:drawing>
          <wp:anchor distT="0" distB="0" distL="114300" distR="114300" simplePos="0" relativeHeight="251658240" behindDoc="1" locked="0" layoutInCell="1" allowOverlap="1" wp14:anchorId="1D2F1E45" wp14:editId="33A905E6">
            <wp:simplePos x="0" y="0"/>
            <wp:positionH relativeFrom="column">
              <wp:posOffset>-229235</wp:posOffset>
            </wp:positionH>
            <wp:positionV relativeFrom="paragraph">
              <wp:posOffset>1905</wp:posOffset>
            </wp:positionV>
            <wp:extent cx="1085850" cy="485775"/>
            <wp:effectExtent l="0" t="0" r="0" b="0"/>
            <wp:wrapTight wrapText="bothSides">
              <wp:wrapPolygon edited="0">
                <wp:start x="1895" y="847"/>
                <wp:lineTo x="0" y="5929"/>
                <wp:lineTo x="0" y="15247"/>
                <wp:lineTo x="1895" y="19482"/>
                <wp:lineTo x="3789" y="19482"/>
                <wp:lineTo x="12884" y="16941"/>
                <wp:lineTo x="12505" y="16094"/>
                <wp:lineTo x="21221" y="11859"/>
                <wp:lineTo x="21221" y="4235"/>
                <wp:lineTo x="3789" y="847"/>
                <wp:lineTo x="1895" y="847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BF0">
        <w:rPr>
          <w:lang w:val="cs-CZ" w:eastAsia="cs-CZ"/>
        </w:rPr>
        <w:t xml:space="preserve">  </w:t>
      </w:r>
      <w:r w:rsidR="008B359E">
        <w:rPr>
          <w:lang w:val="cs-CZ" w:eastAsia="cs-CZ"/>
        </w:rPr>
        <w:t xml:space="preserve">   </w:t>
      </w:r>
      <w:r>
        <w:rPr>
          <w:lang w:val="cs-CZ" w:eastAsia="cs-CZ"/>
        </w:rPr>
        <w:t xml:space="preserve">    </w:t>
      </w:r>
      <w:r w:rsidR="002B6BF0">
        <w:rPr>
          <w:b/>
          <w:sz w:val="40"/>
          <w:szCs w:val="40"/>
        </w:rPr>
        <w:t>Témata k profilové maturitní zkoušce</w:t>
      </w:r>
    </w:p>
    <w:p w14:paraId="6297ED8E" w14:textId="3CBB4228" w:rsidR="00655D44" w:rsidRDefault="00090F6C" w:rsidP="00090F6C">
      <w:r>
        <w:rPr>
          <w:b/>
        </w:rPr>
        <w:t xml:space="preserve">                                </w:t>
      </w:r>
      <w:r w:rsidR="00211D3F">
        <w:rPr>
          <w:b/>
        </w:rPr>
        <w:t>školní rok 202</w:t>
      </w:r>
      <w:r w:rsidR="00BE4BF1">
        <w:rPr>
          <w:b/>
        </w:rPr>
        <w:t>6</w:t>
      </w:r>
      <w:r w:rsidR="00211D3F">
        <w:rPr>
          <w:b/>
        </w:rPr>
        <w:t>/202</w:t>
      </w:r>
      <w:r w:rsidR="00BE4BF1">
        <w:rPr>
          <w:b/>
        </w:rPr>
        <w:t>7</w:t>
      </w:r>
    </w:p>
    <w:p w14:paraId="79814A9B" w14:textId="77777777" w:rsidR="00655D44" w:rsidRDefault="00655D44">
      <w:pPr>
        <w:pStyle w:val="Nadpis2"/>
        <w:ind w:left="360" w:firstLine="0"/>
        <w:jc w:val="left"/>
        <w:rPr>
          <w:b w:val="0"/>
          <w:u w:val="none"/>
        </w:rPr>
      </w:pPr>
    </w:p>
    <w:p w14:paraId="70181D55" w14:textId="77777777" w:rsidR="008B359E" w:rsidRPr="008B359E" w:rsidRDefault="008B359E" w:rsidP="008B359E">
      <w:pPr>
        <w:rPr>
          <w:lang w:val="cs-CZ"/>
        </w:rPr>
      </w:pPr>
    </w:p>
    <w:p w14:paraId="682A3DFD" w14:textId="77777777" w:rsidR="00655D44" w:rsidRDefault="002B6BF0">
      <w:pPr>
        <w:pStyle w:val="Nadpis2"/>
        <w:ind w:left="360" w:firstLine="0"/>
        <w:jc w:val="left"/>
      </w:pPr>
      <w:r>
        <w:rPr>
          <w:u w:val="none"/>
        </w:rPr>
        <w:t>Obor:   64-41-L/51  Podnikání</w:t>
      </w:r>
    </w:p>
    <w:p w14:paraId="3798F358" w14:textId="77777777" w:rsidR="00655D44" w:rsidRDefault="002B6BF0">
      <w:pPr>
        <w:pStyle w:val="Nadpis2"/>
        <w:ind w:left="360" w:firstLine="0"/>
        <w:jc w:val="left"/>
      </w:pPr>
      <w:r>
        <w:rPr>
          <w:u w:val="none"/>
        </w:rPr>
        <w:tab/>
      </w:r>
    </w:p>
    <w:p w14:paraId="01BC480C" w14:textId="77777777" w:rsidR="00655D44" w:rsidRDefault="002B6BF0">
      <w:pPr>
        <w:pStyle w:val="Nadpis2"/>
        <w:ind w:left="360" w:firstLine="0"/>
        <w:jc w:val="left"/>
      </w:pPr>
      <w:r>
        <w:rPr>
          <w:b w:val="0"/>
          <w:bCs w:val="0"/>
          <w:szCs w:val="28"/>
          <w:u w:val="none"/>
          <w:lang w:eastAsia="en-US"/>
        </w:rPr>
        <w:t>Předmět:</w:t>
      </w:r>
      <w:r>
        <w:rPr>
          <w:b w:val="0"/>
          <w:u w:val="none"/>
        </w:rPr>
        <w:t xml:space="preserve">  </w:t>
      </w:r>
      <w:r>
        <w:rPr>
          <w:u w:val="none"/>
        </w:rPr>
        <w:t>Ekonomika</w:t>
      </w:r>
    </w:p>
    <w:p w14:paraId="2F249601" w14:textId="77777777" w:rsidR="00655D44" w:rsidRDefault="00655D44">
      <w:pPr>
        <w:rPr>
          <w:lang w:val="cs-CZ"/>
        </w:rPr>
      </w:pPr>
    </w:p>
    <w:p w14:paraId="299B6D33" w14:textId="77777777" w:rsidR="00655D44" w:rsidRDefault="00655D44">
      <w:pPr>
        <w:rPr>
          <w:lang w:val="cs-CZ"/>
        </w:rPr>
      </w:pPr>
    </w:p>
    <w:p w14:paraId="4AB8F6EC" w14:textId="3937651F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>Základní ekonomické pojmy</w:t>
      </w:r>
      <w:r>
        <w:t xml:space="preserve"> (základní pojmy, ekonomické systémy, teorie </w:t>
      </w:r>
      <w:proofErr w:type="spellStart"/>
      <w:r w:rsidR="00D61F40">
        <w:t>služeb</w:t>
      </w:r>
      <w:proofErr w:type="spellEnd"/>
      <w:r w:rsidR="00D61F40">
        <w:t xml:space="preserve"> a </w:t>
      </w:r>
      <w:proofErr w:type="spellStart"/>
      <w:r w:rsidR="00D61F40">
        <w:t>statků</w:t>
      </w:r>
      <w:proofErr w:type="spellEnd"/>
      <w:r>
        <w:t>, hospodářský proces, životní úroveň, hranice produkčních možností)</w:t>
      </w:r>
    </w:p>
    <w:p w14:paraId="34E59AD2" w14:textId="77777777" w:rsidR="00655D44" w:rsidRDefault="00655D44">
      <w:pPr>
        <w:ind w:left="720"/>
        <w:jc w:val="both"/>
      </w:pPr>
    </w:p>
    <w:p w14:paraId="67713105" w14:textId="5942B98C" w:rsidR="00655D44" w:rsidRDefault="002B6BF0" w:rsidP="007A77CC">
      <w:pPr>
        <w:numPr>
          <w:ilvl w:val="0"/>
          <w:numId w:val="2"/>
        </w:numPr>
        <w:jc w:val="both"/>
      </w:pPr>
      <w:r>
        <w:rPr>
          <w:b/>
          <w:bCs/>
        </w:rPr>
        <w:t xml:space="preserve">Zákony trhu </w:t>
      </w:r>
      <w:r>
        <w:t>(zboží, peníze, teorie potřeb, zákony trhu, faktory, rovnováha na trhu</w:t>
      </w:r>
      <w:r w:rsidR="007A77CC">
        <w:t xml:space="preserve">, podnikatelský záměr, </w:t>
      </w:r>
      <w:r w:rsidR="00797DE0">
        <w:t>zakladatelský</w:t>
      </w:r>
      <w:r w:rsidR="007A77CC">
        <w:t xml:space="preserve"> rozpočet)</w:t>
      </w:r>
    </w:p>
    <w:p w14:paraId="7C7278A3" w14:textId="77777777" w:rsidR="00655D44" w:rsidRDefault="00655D44">
      <w:pPr>
        <w:ind w:left="720"/>
        <w:jc w:val="both"/>
      </w:pPr>
    </w:p>
    <w:p w14:paraId="4E8AEDAA" w14:textId="77777777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>Tržní ekonomika</w:t>
      </w:r>
      <w:r>
        <w:t xml:space="preserve"> (dokonalá a nedokonalá konkurence, hospodářská soutěž, selhání trhu, ekonomika a neziskový sektor)</w:t>
      </w:r>
    </w:p>
    <w:p w14:paraId="42CC74B0" w14:textId="77777777" w:rsidR="00655D44" w:rsidRDefault="00655D44">
      <w:pPr>
        <w:ind w:left="720"/>
        <w:jc w:val="both"/>
      </w:pPr>
    </w:p>
    <w:p w14:paraId="38A56D4A" w14:textId="47847C88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>Národní hospodářství</w:t>
      </w:r>
      <w:r>
        <w:t xml:space="preserve"> (pojem, sektory, odvětví, magický čtyřúhelník, hospodářský cyklus, HDP, HNP, šedá a černá ekonomika, inflace, nezaměstnanost, </w:t>
      </w:r>
      <w:r w:rsidR="005D497E">
        <w:t>tripartita</w:t>
      </w:r>
      <w:r>
        <w:t>)</w:t>
      </w:r>
    </w:p>
    <w:p w14:paraId="3D5E7232" w14:textId="77777777" w:rsidR="00655D44" w:rsidRDefault="00655D44">
      <w:pPr>
        <w:ind w:left="720"/>
        <w:jc w:val="both"/>
      </w:pPr>
    </w:p>
    <w:p w14:paraId="6B4FB87C" w14:textId="77777777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>Bankovnictví</w:t>
      </w:r>
      <w:r>
        <w:t xml:space="preserve"> (bankovní soustava ČR, centrální banka a obchodní banky, aktivní a pasivní úvěrové operace, bankovní služby)</w:t>
      </w:r>
    </w:p>
    <w:p w14:paraId="6C656275" w14:textId="77777777" w:rsidR="00655D44" w:rsidRDefault="00655D44">
      <w:pPr>
        <w:ind w:left="720"/>
        <w:jc w:val="both"/>
      </w:pPr>
    </w:p>
    <w:p w14:paraId="087F14A0" w14:textId="50E93EDC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 xml:space="preserve">Pojišťovnictví </w:t>
      </w:r>
      <w:r>
        <w:t>(</w:t>
      </w:r>
      <w:r w:rsidR="00CF5B23">
        <w:t>pojem</w:t>
      </w:r>
      <w:r w:rsidR="00C36CAA">
        <w:t xml:space="preserve">, pojišťovna, </w:t>
      </w:r>
      <w:r>
        <w:t xml:space="preserve">zákonné pojištění, komerční pojištění, </w:t>
      </w:r>
      <w:r w:rsidR="00794790">
        <w:t>pojištění</w:t>
      </w:r>
      <w:r w:rsidR="00147095">
        <w:t xml:space="preserve"> osob, pojištění majetku, </w:t>
      </w:r>
      <w:r>
        <w:t>omezování rizik)</w:t>
      </w:r>
    </w:p>
    <w:p w14:paraId="0E46E3D1" w14:textId="77777777" w:rsidR="00655D44" w:rsidRDefault="00655D44">
      <w:pPr>
        <w:ind w:left="720"/>
        <w:jc w:val="both"/>
      </w:pPr>
    </w:p>
    <w:p w14:paraId="509E8A6A" w14:textId="77777777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 xml:space="preserve">Daňový systém </w:t>
      </w:r>
      <w:r>
        <w:t>(definice, vývoj, význam daní, daňové principy, základní pojmy, struktura a charakteristika daňového systému)</w:t>
      </w:r>
    </w:p>
    <w:p w14:paraId="6D30D4E7" w14:textId="77777777" w:rsidR="00655D44" w:rsidRDefault="002B6BF0">
      <w:pPr>
        <w:ind w:left="720"/>
        <w:jc w:val="both"/>
      </w:pPr>
      <w:r>
        <w:t xml:space="preserve"> </w:t>
      </w:r>
    </w:p>
    <w:p w14:paraId="05649E4E" w14:textId="77777777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 xml:space="preserve">Zásobování a logistika </w:t>
      </w:r>
      <w:r>
        <w:t>(členění oběžného majetku, koloběh, zásady, logistika a její metody, výroba)</w:t>
      </w:r>
    </w:p>
    <w:p w14:paraId="0019B789" w14:textId="77777777" w:rsidR="00655D44" w:rsidRDefault="00655D44">
      <w:pPr>
        <w:ind w:left="720"/>
        <w:jc w:val="both"/>
      </w:pPr>
    </w:p>
    <w:p w14:paraId="75A2A1C9" w14:textId="70B9218F" w:rsidR="00655D44" w:rsidRDefault="009C4071">
      <w:pPr>
        <w:numPr>
          <w:ilvl w:val="0"/>
          <w:numId w:val="2"/>
        </w:numPr>
        <w:jc w:val="both"/>
      </w:pPr>
      <w:r>
        <w:rPr>
          <w:b/>
          <w:bCs/>
        </w:rPr>
        <w:t>Řízení lidských zdrojů</w:t>
      </w:r>
      <w:r w:rsidR="002B6BF0">
        <w:t xml:space="preserve"> (vznik, změny, skončení pracovního poměru, </w:t>
      </w:r>
      <w:r w:rsidR="00406242">
        <w:t xml:space="preserve">zaměstnanecké benefity, </w:t>
      </w:r>
      <w:r w:rsidR="002B6BF0">
        <w:t xml:space="preserve">úřady práce, rekvalifikace, pracovní doba, </w:t>
      </w:r>
      <w:r w:rsidR="00E90EF7">
        <w:t xml:space="preserve">řádná dovolená, </w:t>
      </w:r>
      <w:r w:rsidR="002B6BF0">
        <w:t>BOZP)</w:t>
      </w:r>
    </w:p>
    <w:p w14:paraId="018194F7" w14:textId="77777777" w:rsidR="00803B64" w:rsidRDefault="00803B64" w:rsidP="00803B64">
      <w:pPr>
        <w:pStyle w:val="Odstavecseseznamem"/>
      </w:pPr>
    </w:p>
    <w:p w14:paraId="094D9CB6" w14:textId="49616D74" w:rsidR="00803B64" w:rsidRDefault="008F3451" w:rsidP="008F3451">
      <w:pPr>
        <w:numPr>
          <w:ilvl w:val="0"/>
          <w:numId w:val="2"/>
        </w:numPr>
        <w:jc w:val="both"/>
      </w:pPr>
      <w:r>
        <w:rPr>
          <w:b/>
          <w:bCs/>
        </w:rPr>
        <w:t>Zahraniční obchod</w:t>
      </w:r>
      <w:r>
        <w:t xml:space="preserve"> (pojem, příčiny rozvoje, rizika, význam, předmět, nástroje, formy, clo a jeho druhy, celnictví v ČR, </w:t>
      </w:r>
      <w:r w:rsidRPr="006445AC">
        <w:t>měnová politika, Evropská unie)</w:t>
      </w:r>
    </w:p>
    <w:p w14:paraId="7B25A3DD" w14:textId="77777777" w:rsidR="00655D44" w:rsidRDefault="00655D44">
      <w:pPr>
        <w:ind w:left="720"/>
        <w:jc w:val="both"/>
      </w:pPr>
    </w:p>
    <w:p w14:paraId="6E0C48E6" w14:textId="719786AD" w:rsidR="00655D44" w:rsidRDefault="002B6BF0">
      <w:pPr>
        <w:numPr>
          <w:ilvl w:val="0"/>
          <w:numId w:val="2"/>
        </w:numPr>
        <w:jc w:val="both"/>
      </w:pPr>
      <w:r>
        <w:rPr>
          <w:b/>
          <w:bCs/>
        </w:rPr>
        <w:t>Živnostenské podnikání</w:t>
      </w:r>
      <w:r>
        <w:t xml:space="preserve"> (pojem, podmínky, </w:t>
      </w:r>
      <w:r w:rsidR="00B80157">
        <w:t>dělení</w:t>
      </w:r>
      <w:r>
        <w:t xml:space="preserve">, zánik živnostenského oprávnění, základní pojmy obchodního zákoníku, </w:t>
      </w:r>
      <w:r w:rsidR="00AA4540">
        <w:t>obchodní společnosti</w:t>
      </w:r>
      <w:r w:rsidR="007A77CC">
        <w:t>)</w:t>
      </w:r>
      <w:r w:rsidR="00AA4540">
        <w:t xml:space="preserve"> </w:t>
      </w:r>
    </w:p>
    <w:p w14:paraId="685583E2" w14:textId="77777777" w:rsidR="00655D44" w:rsidRDefault="00655D44">
      <w:pPr>
        <w:ind w:left="720"/>
        <w:jc w:val="both"/>
      </w:pPr>
    </w:p>
    <w:p w14:paraId="33B15755" w14:textId="15CA40AE" w:rsidR="00655D44" w:rsidRDefault="00127B0D">
      <w:pPr>
        <w:numPr>
          <w:ilvl w:val="0"/>
          <w:numId w:val="2"/>
        </w:numPr>
        <w:jc w:val="both"/>
      </w:pPr>
      <w:r>
        <w:rPr>
          <w:b/>
          <w:bCs/>
        </w:rPr>
        <w:t>Osobní společnosti</w:t>
      </w:r>
      <w:r w:rsidR="002B6BF0">
        <w:t xml:space="preserve"> (zahájení podnikání, přeměny, ukončení podnikání</w:t>
      </w:r>
      <w:r w:rsidR="007018E6">
        <w:t>,</w:t>
      </w:r>
      <w:r w:rsidR="007018E6" w:rsidRPr="007018E6">
        <w:t xml:space="preserve"> </w:t>
      </w:r>
      <w:r w:rsidR="007018E6">
        <w:t>charakteristické rysy osobních společností</w:t>
      </w:r>
      <w:bookmarkStart w:id="0" w:name="_GoBack"/>
      <w:bookmarkEnd w:id="0"/>
      <w:r w:rsidR="007018E6">
        <w:t>, osobní společnosti</w:t>
      </w:r>
      <w:r w:rsidR="002B6BF0">
        <w:t>)</w:t>
      </w:r>
    </w:p>
    <w:p w14:paraId="357036BD" w14:textId="77777777" w:rsidR="00655D44" w:rsidRDefault="00655D44">
      <w:pPr>
        <w:ind w:left="720"/>
        <w:jc w:val="both"/>
      </w:pPr>
    </w:p>
    <w:p w14:paraId="2CF0C8DA" w14:textId="1098BED7" w:rsidR="00655D44" w:rsidRDefault="00127B0D">
      <w:pPr>
        <w:numPr>
          <w:ilvl w:val="0"/>
          <w:numId w:val="2"/>
        </w:numPr>
        <w:jc w:val="both"/>
      </w:pPr>
      <w:r>
        <w:rPr>
          <w:b/>
          <w:bCs/>
        </w:rPr>
        <w:t>Kapit</w:t>
      </w:r>
      <w:r w:rsidR="00753D35">
        <w:rPr>
          <w:b/>
          <w:bCs/>
        </w:rPr>
        <w:t xml:space="preserve">álové </w:t>
      </w:r>
      <w:r w:rsidR="002B6BF0">
        <w:rPr>
          <w:b/>
          <w:bCs/>
        </w:rPr>
        <w:t>společnosti</w:t>
      </w:r>
      <w:r w:rsidR="002B6BF0">
        <w:t xml:space="preserve"> (</w:t>
      </w:r>
      <w:r w:rsidR="00C331BF">
        <w:t xml:space="preserve">charakteristické rysy </w:t>
      </w:r>
      <w:r w:rsidR="002B6BF0">
        <w:t>kapitálov</w:t>
      </w:r>
      <w:r w:rsidR="00C331BF">
        <w:t>ých</w:t>
      </w:r>
      <w:r w:rsidR="002B6BF0">
        <w:t xml:space="preserve"> společnost</w:t>
      </w:r>
      <w:r w:rsidR="00C331BF">
        <w:t>í</w:t>
      </w:r>
      <w:r w:rsidR="002B6BF0">
        <w:t>,</w:t>
      </w:r>
      <w:r w:rsidR="000832D0">
        <w:t xml:space="preserve"> kapitálové společnosti,</w:t>
      </w:r>
      <w:r w:rsidR="002B6BF0">
        <w:t xml:space="preserve"> družstva, spojování podnikatelů bez vzniku právnické osoby, smlouva o tichém společenství)</w:t>
      </w:r>
    </w:p>
    <w:p w14:paraId="2C562505" w14:textId="77777777" w:rsidR="00655D44" w:rsidRDefault="00655D44">
      <w:pPr>
        <w:ind w:left="720"/>
        <w:jc w:val="both"/>
      </w:pPr>
    </w:p>
    <w:p w14:paraId="3B685E50" w14:textId="707A3906" w:rsidR="00090F6C" w:rsidRPr="00090F6C" w:rsidRDefault="00090F6C" w:rsidP="000A0606">
      <w:pPr>
        <w:jc w:val="both"/>
      </w:pPr>
    </w:p>
    <w:p w14:paraId="2DF6FFE6" w14:textId="77777777" w:rsidR="00090F6C" w:rsidRDefault="00090F6C" w:rsidP="00090F6C"/>
    <w:p w14:paraId="7B49779F" w14:textId="77777777" w:rsidR="002907E7" w:rsidRPr="007A38A5" w:rsidRDefault="002907E7" w:rsidP="002907E7">
      <w:r>
        <w:t xml:space="preserve">14. </w:t>
      </w:r>
      <w:r>
        <w:rPr>
          <w:b/>
        </w:rPr>
        <w:t>Management</w:t>
      </w:r>
      <w:r>
        <w:t xml:space="preserve"> (vymezení pojmu; plánování – pojem, členění plánů; rozhodování – členění</w:t>
      </w:r>
      <w:r>
        <w:br/>
        <w:t xml:space="preserve">      rozhodovacího procesu, základní typy rozhodovacích problémů; organizování – pojem, </w:t>
      </w:r>
      <w:r>
        <w:br/>
        <w:t xml:space="preserve">      organizační struktura, typy organizačních struktur; organizační normy)</w:t>
      </w:r>
    </w:p>
    <w:p w14:paraId="4C7EF723" w14:textId="77777777" w:rsidR="002907E7" w:rsidRDefault="002907E7" w:rsidP="002907E7"/>
    <w:p w14:paraId="3DDBD49A" w14:textId="77777777" w:rsidR="002907E7" w:rsidRDefault="002907E7" w:rsidP="002907E7"/>
    <w:p w14:paraId="3577FE73" w14:textId="77777777" w:rsidR="002907E7" w:rsidRDefault="002907E7" w:rsidP="002907E7">
      <w:r>
        <w:t xml:space="preserve">15. </w:t>
      </w:r>
      <w:r>
        <w:rPr>
          <w:b/>
        </w:rPr>
        <w:t xml:space="preserve">Management </w:t>
      </w:r>
      <w:r>
        <w:t>(vedení lidí, motivace, motivační nástroje; komunikace – komunikační</w:t>
      </w:r>
    </w:p>
    <w:p w14:paraId="576947D6" w14:textId="77777777" w:rsidR="002907E7" w:rsidRDefault="002907E7" w:rsidP="002907E7">
      <w:r>
        <w:t xml:space="preserve">      systémy, typy komunikačních struktur; kontrola – pojem, funkce, druhy, fáze)</w:t>
      </w:r>
    </w:p>
    <w:p w14:paraId="7CF5B035" w14:textId="77777777" w:rsidR="002907E7" w:rsidRDefault="002907E7" w:rsidP="002907E7"/>
    <w:p w14:paraId="7875EECA" w14:textId="77777777" w:rsidR="002907E7" w:rsidRPr="005209EB" w:rsidRDefault="002907E7" w:rsidP="002907E7"/>
    <w:p w14:paraId="5F56C03B" w14:textId="77777777" w:rsidR="002907E7" w:rsidRDefault="002907E7" w:rsidP="002907E7">
      <w:r>
        <w:t xml:space="preserve">16. </w:t>
      </w:r>
      <w:r>
        <w:rPr>
          <w:b/>
        </w:rPr>
        <w:t>Management</w:t>
      </w:r>
      <w:r>
        <w:t xml:space="preserve"> (manažer – pojem, předpoklady, manažerské dovednosti, rozdělení do </w:t>
      </w:r>
    </w:p>
    <w:p w14:paraId="1E197339" w14:textId="77777777" w:rsidR="002907E7" w:rsidRDefault="002907E7" w:rsidP="002907E7">
      <w:r>
        <w:t xml:space="preserve">      jednotlivých úrovní; styly řídicí práce; Henry Ford, Tomáš Baťa)</w:t>
      </w:r>
    </w:p>
    <w:p w14:paraId="516618BD" w14:textId="77777777" w:rsidR="002907E7" w:rsidRDefault="002907E7" w:rsidP="002907E7"/>
    <w:p w14:paraId="54CFEBFE" w14:textId="77777777" w:rsidR="002907E7" w:rsidRDefault="002907E7" w:rsidP="002907E7"/>
    <w:p w14:paraId="479D473D" w14:textId="77777777" w:rsidR="002907E7" w:rsidRDefault="002907E7" w:rsidP="002907E7">
      <w:r>
        <w:t xml:space="preserve">17. </w:t>
      </w:r>
      <w:r>
        <w:rPr>
          <w:b/>
        </w:rPr>
        <w:t>Marketing</w:t>
      </w:r>
      <w:r>
        <w:t xml:space="preserve"> (podnikatelské koncepce; výrobek – charakteristika a členění, komplexní</w:t>
      </w:r>
    </w:p>
    <w:p w14:paraId="77C2D270" w14:textId="77777777" w:rsidR="002907E7" w:rsidRDefault="002907E7" w:rsidP="002907E7">
      <w:r>
        <w:t xml:space="preserve">      výrobek a jeho úrovně, obal, značka, ochranná známka, životní cyklus výrobku)</w:t>
      </w:r>
    </w:p>
    <w:p w14:paraId="08100661" w14:textId="77777777" w:rsidR="002907E7" w:rsidRDefault="002907E7" w:rsidP="002907E7"/>
    <w:p w14:paraId="69D17C18" w14:textId="77777777" w:rsidR="002907E7" w:rsidRDefault="002907E7" w:rsidP="002907E7"/>
    <w:p w14:paraId="2492A227" w14:textId="77777777" w:rsidR="002907E7" w:rsidRDefault="002907E7" w:rsidP="002907E7">
      <w:r>
        <w:t xml:space="preserve">18. </w:t>
      </w:r>
      <w:r>
        <w:rPr>
          <w:b/>
        </w:rPr>
        <w:t>Marketing</w:t>
      </w:r>
      <w:r>
        <w:t xml:space="preserve"> (vymezení pojmu; cena – pojem, cíle podniku při stanovování ceny, metody</w:t>
      </w:r>
    </w:p>
    <w:p w14:paraId="28636831" w14:textId="77777777" w:rsidR="002907E7" w:rsidRDefault="002907E7" w:rsidP="002907E7">
      <w:r>
        <w:t xml:space="preserve">      stanovení cen, cenové strategie; cílený marketing – pojem, segmentace trhu, tržní zacílení,</w:t>
      </w:r>
    </w:p>
    <w:p w14:paraId="08A0F838" w14:textId="77777777" w:rsidR="002907E7" w:rsidRDefault="002907E7" w:rsidP="002907E7">
      <w:r>
        <w:t xml:space="preserve">      tržní umístnění)</w:t>
      </w:r>
    </w:p>
    <w:p w14:paraId="225F3CB6" w14:textId="77777777" w:rsidR="002907E7" w:rsidRDefault="002907E7" w:rsidP="002907E7"/>
    <w:p w14:paraId="3AA8C6B8" w14:textId="77777777" w:rsidR="002907E7" w:rsidRDefault="002907E7" w:rsidP="002907E7"/>
    <w:p w14:paraId="77DC47F3" w14:textId="77777777" w:rsidR="002907E7" w:rsidRDefault="002907E7" w:rsidP="002907E7">
      <w:r>
        <w:t xml:space="preserve">19. </w:t>
      </w:r>
      <w:r>
        <w:rPr>
          <w:b/>
        </w:rPr>
        <w:t>Marketing</w:t>
      </w:r>
      <w:r>
        <w:t xml:space="preserve"> (distribuce – charakteristika, distribuční cesty; velkoobchod – charakteristika;</w:t>
      </w:r>
    </w:p>
    <w:p w14:paraId="58C11D94" w14:textId="77777777" w:rsidR="002907E7" w:rsidRDefault="002907E7" w:rsidP="002907E7">
      <w:r>
        <w:t xml:space="preserve">      maloobchod – charakteristika, způsoby prodeje, typy maloobchodních jednotek;</w:t>
      </w:r>
    </w:p>
    <w:p w14:paraId="03988A9D" w14:textId="77777777" w:rsidR="002907E7" w:rsidRDefault="002907E7" w:rsidP="002907E7">
      <w:r>
        <w:t xml:space="preserve">      marketingové prostředí)</w:t>
      </w:r>
    </w:p>
    <w:p w14:paraId="0E0A6654" w14:textId="77777777" w:rsidR="002907E7" w:rsidRDefault="002907E7" w:rsidP="002907E7"/>
    <w:p w14:paraId="40046E52" w14:textId="77777777" w:rsidR="002907E7" w:rsidRDefault="002907E7" w:rsidP="002907E7"/>
    <w:p w14:paraId="05091669" w14:textId="77777777" w:rsidR="002907E7" w:rsidRDefault="002907E7" w:rsidP="002907E7">
      <w:r>
        <w:t xml:space="preserve">20. </w:t>
      </w:r>
      <w:r>
        <w:rPr>
          <w:b/>
        </w:rPr>
        <w:t>Marketing</w:t>
      </w:r>
      <w:r>
        <w:t xml:space="preserve"> (trh – charakteristika a základní rozdělení trhu; výzkum trhu – pojem,</w:t>
      </w:r>
    </w:p>
    <w:p w14:paraId="48AD6CB9" w14:textId="77777777" w:rsidR="002907E7" w:rsidRDefault="002907E7" w:rsidP="002907E7">
      <w:r>
        <w:t xml:space="preserve">      požadavky, získávání informací, techniky marketingového výzkumu; propagace –</w:t>
      </w:r>
    </w:p>
    <w:p w14:paraId="4030BFFC" w14:textId="77777777" w:rsidR="002907E7" w:rsidRDefault="002907E7" w:rsidP="002907E7">
      <w:r>
        <w:t xml:space="preserve">      charakteristika, reklama, podpora prodeje, public relations, přímý marketing, osobní</w:t>
      </w:r>
    </w:p>
    <w:p w14:paraId="29420B07" w14:textId="77777777" w:rsidR="002907E7" w:rsidRPr="00E50B95" w:rsidRDefault="002907E7" w:rsidP="002907E7">
      <w:r>
        <w:t xml:space="preserve">      prodej; exteriérová média)</w:t>
      </w:r>
    </w:p>
    <w:p w14:paraId="6A49EA21" w14:textId="77777777" w:rsidR="0020259C" w:rsidRDefault="0020259C" w:rsidP="0020259C">
      <w:pPr>
        <w:jc w:val="both"/>
      </w:pPr>
    </w:p>
    <w:p w14:paraId="30A7EFC5" w14:textId="77777777" w:rsidR="00655D44" w:rsidRDefault="00655D44">
      <w:pPr>
        <w:ind w:left="720"/>
        <w:jc w:val="both"/>
      </w:pPr>
    </w:p>
    <w:p w14:paraId="35A6351B" w14:textId="77777777" w:rsidR="00655D44" w:rsidRDefault="00655D44">
      <w:pPr>
        <w:ind w:left="720"/>
      </w:pPr>
    </w:p>
    <w:p w14:paraId="44500CCC" w14:textId="77777777" w:rsidR="00655D44" w:rsidRDefault="002B6BF0">
      <w:pPr>
        <w:spacing w:after="60"/>
      </w:pPr>
      <w:r>
        <w:rPr>
          <w:sz w:val="22"/>
          <w:szCs w:val="22"/>
        </w:rPr>
        <w:t>Vypracovala:  Ing. Petra Kytková</w:t>
      </w:r>
    </w:p>
    <w:p w14:paraId="4E07CC98" w14:textId="77777777" w:rsidR="00655D44" w:rsidRDefault="002B6BF0">
      <w:pPr>
        <w:spacing w:after="60"/>
      </w:pPr>
      <w:r>
        <w:rPr>
          <w:sz w:val="22"/>
          <w:szCs w:val="22"/>
        </w:rPr>
        <w:t>Schválila předmětová komise:</w:t>
      </w:r>
    </w:p>
    <w:p w14:paraId="1C40BEEF" w14:textId="77777777" w:rsidR="00655D44" w:rsidRDefault="002B6BF0">
      <w:r>
        <w:rPr>
          <w:sz w:val="22"/>
          <w:szCs w:val="22"/>
        </w:rPr>
        <w:t xml:space="preserve">Za předmětovou komisi: </w:t>
      </w:r>
    </w:p>
    <w:p w14:paraId="7AE996E2" w14:textId="77777777" w:rsidR="00211D3F" w:rsidRDefault="00211D3F">
      <w:pPr>
        <w:spacing w:after="120"/>
        <w:rPr>
          <w:sz w:val="22"/>
          <w:szCs w:val="22"/>
        </w:rPr>
      </w:pPr>
    </w:p>
    <w:p w14:paraId="6E4E67EA" w14:textId="77777777" w:rsidR="00C66E3A" w:rsidRDefault="002B6BF0" w:rsidP="00C66E3A">
      <w:pPr>
        <w:spacing w:after="120"/>
        <w:rPr>
          <w:sz w:val="20"/>
          <w:szCs w:val="20"/>
        </w:rPr>
      </w:pPr>
      <w:r>
        <w:rPr>
          <w:sz w:val="22"/>
          <w:szCs w:val="22"/>
        </w:rPr>
        <w:t>Schválil</w:t>
      </w:r>
      <w:r w:rsidR="00C66E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0"/>
          <w:szCs w:val="20"/>
        </w:rPr>
        <w:t xml:space="preserve">  </w:t>
      </w:r>
    </w:p>
    <w:p w14:paraId="50F57A1D" w14:textId="77777777" w:rsidR="003D2571" w:rsidRDefault="003D2571" w:rsidP="00C66E3A">
      <w:pPr>
        <w:spacing w:after="120"/>
        <w:rPr>
          <w:sz w:val="20"/>
          <w:szCs w:val="20"/>
        </w:rPr>
      </w:pPr>
    </w:p>
    <w:p w14:paraId="745A78FB" w14:textId="5C24FB8A" w:rsidR="00C66E3A" w:rsidRDefault="00C66E3A" w:rsidP="00C66E3A">
      <w:pPr>
        <w:spacing w:after="120"/>
      </w:pPr>
      <w:r>
        <w:t xml:space="preserve">Ve Vyškově dne: </w:t>
      </w:r>
      <w:r w:rsidR="00090F6C">
        <w:t>2</w:t>
      </w:r>
      <w:r>
        <w:t>. 9. 202</w:t>
      </w:r>
      <w:r w:rsidR="00102692">
        <w:t>6</w:t>
      </w:r>
    </w:p>
    <w:p w14:paraId="4DE03C34" w14:textId="77777777" w:rsidR="00655D44" w:rsidRDefault="002B6BF0">
      <w:pPr>
        <w:spacing w:after="120"/>
      </w:pPr>
      <w:r>
        <w:rPr>
          <w:sz w:val="20"/>
          <w:szCs w:val="20"/>
        </w:rPr>
        <w:t xml:space="preserve">            </w:t>
      </w:r>
      <w:r>
        <w:t xml:space="preserve">                                  </w:t>
      </w:r>
    </w:p>
    <w:p w14:paraId="2E727D05" w14:textId="77777777" w:rsidR="00655D44" w:rsidRDefault="002B6BF0">
      <w:pPr>
        <w:jc w:val="center"/>
      </w:pPr>
      <w:r>
        <w:rPr>
          <w:lang w:eastAsia="ar-SA"/>
        </w:rPr>
        <w:t xml:space="preserve">                                                           -----------------------------------------</w:t>
      </w:r>
    </w:p>
    <w:p w14:paraId="7932F265" w14:textId="77777777" w:rsidR="00655D44" w:rsidRDefault="002B6BF0">
      <w:pPr>
        <w:keepNext/>
      </w:pPr>
      <w:r>
        <w:rPr>
          <w:sz w:val="20"/>
          <w:szCs w:val="20"/>
        </w:rPr>
        <w:t xml:space="preserve">                                                                                                             RNDr. Petr Hájek,  ředitel školy</w:t>
      </w:r>
    </w:p>
    <w:p w14:paraId="3289F4C5" w14:textId="77777777" w:rsidR="002B6BF0" w:rsidRDefault="002B6BF0">
      <w:pPr>
        <w:ind w:left="360"/>
      </w:pPr>
    </w:p>
    <w:sectPr w:rsidR="002B6BF0" w:rsidSect="00655D44">
      <w:headerReference w:type="default" r:id="rId8"/>
      <w:pgSz w:w="11906" w:h="16838"/>
      <w:pgMar w:top="1418" w:right="991" w:bottom="993" w:left="1276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B85D3" w14:textId="77777777" w:rsidR="00697A28" w:rsidRDefault="00697A28">
      <w:r>
        <w:separator/>
      </w:r>
    </w:p>
  </w:endnote>
  <w:endnote w:type="continuationSeparator" w:id="0">
    <w:p w14:paraId="577533BB" w14:textId="77777777" w:rsidR="00697A28" w:rsidRDefault="0069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7611E" w14:textId="77777777" w:rsidR="00697A28" w:rsidRDefault="00697A28">
      <w:r>
        <w:separator/>
      </w:r>
    </w:p>
  </w:footnote>
  <w:footnote w:type="continuationSeparator" w:id="0">
    <w:p w14:paraId="6EB8CC0E" w14:textId="77777777" w:rsidR="00697A28" w:rsidRDefault="0069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5B5B0" w14:textId="77777777" w:rsidR="00655D44" w:rsidRDefault="002B6BF0" w:rsidP="00090F6C">
    <w:pPr>
      <w:pStyle w:val="Nadpis1"/>
    </w:pPr>
    <w:r>
      <w:rPr>
        <w:rFonts w:ascii="Arial Black" w:hAnsi="Arial Black" w:cs="Arial Black"/>
        <w:b w:val="0"/>
        <w:sz w:val="20"/>
        <w:szCs w:val="20"/>
      </w:rPr>
      <w:t xml:space="preserve">Střední škola </w:t>
    </w:r>
    <w:r w:rsidR="00090F6C">
      <w:rPr>
        <w:rFonts w:ascii="Arial Black" w:hAnsi="Arial Black" w:cs="Arial Black"/>
        <w:b w:val="0"/>
        <w:sz w:val="20"/>
        <w:szCs w:val="20"/>
      </w:rPr>
      <w:t>polytechnická</w:t>
    </w:r>
    <w:r>
      <w:rPr>
        <w:rFonts w:ascii="Arial Black" w:hAnsi="Arial Black" w:cs="Arial Black"/>
        <w:b w:val="0"/>
        <w:sz w:val="20"/>
        <w:szCs w:val="20"/>
      </w:rPr>
      <w:t xml:space="preserve"> Vyškov, příspěvková organizace</w:t>
    </w:r>
  </w:p>
  <w:p w14:paraId="36D7EC2B" w14:textId="77777777" w:rsidR="00655D44" w:rsidRDefault="00655D44">
    <w:pPr>
      <w:pStyle w:val="Zhlav"/>
      <w:rPr>
        <w:rFonts w:ascii="Arial Black" w:hAnsi="Arial Black" w:cs="Arial Blac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4"/>
        <w:szCs w:val="24"/>
        <w:lang w:val="cs-CZ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4"/>
        <w:szCs w:val="24"/>
        <w:lang w:val="cs-CZ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71C0"/>
    <w:rsid w:val="00021781"/>
    <w:rsid w:val="000832D0"/>
    <w:rsid w:val="00090F6C"/>
    <w:rsid w:val="00095E66"/>
    <w:rsid w:val="000A0606"/>
    <w:rsid w:val="000A0D0F"/>
    <w:rsid w:val="00102692"/>
    <w:rsid w:val="001173B4"/>
    <w:rsid w:val="0012229E"/>
    <w:rsid w:val="00122A5D"/>
    <w:rsid w:val="00127B0D"/>
    <w:rsid w:val="00147095"/>
    <w:rsid w:val="001B4846"/>
    <w:rsid w:val="0020259C"/>
    <w:rsid w:val="00211D3F"/>
    <w:rsid w:val="00227F44"/>
    <w:rsid w:val="0024034C"/>
    <w:rsid w:val="00241AD7"/>
    <w:rsid w:val="00266D09"/>
    <w:rsid w:val="002826F9"/>
    <w:rsid w:val="002907E7"/>
    <w:rsid w:val="002A7D1D"/>
    <w:rsid w:val="002B1E3B"/>
    <w:rsid w:val="002B6BF0"/>
    <w:rsid w:val="002C4DA6"/>
    <w:rsid w:val="002D66EE"/>
    <w:rsid w:val="002E5043"/>
    <w:rsid w:val="003C2794"/>
    <w:rsid w:val="003D1A68"/>
    <w:rsid w:val="003D2571"/>
    <w:rsid w:val="003D7952"/>
    <w:rsid w:val="00406242"/>
    <w:rsid w:val="0041314F"/>
    <w:rsid w:val="004571C9"/>
    <w:rsid w:val="0048425F"/>
    <w:rsid w:val="004E00C0"/>
    <w:rsid w:val="00572233"/>
    <w:rsid w:val="00593E2E"/>
    <w:rsid w:val="005C699E"/>
    <w:rsid w:val="005D497E"/>
    <w:rsid w:val="006445AC"/>
    <w:rsid w:val="00655D44"/>
    <w:rsid w:val="00697A28"/>
    <w:rsid w:val="006C5075"/>
    <w:rsid w:val="006D1796"/>
    <w:rsid w:val="00700FBC"/>
    <w:rsid w:val="007018E6"/>
    <w:rsid w:val="00702AC4"/>
    <w:rsid w:val="00707F07"/>
    <w:rsid w:val="0071296E"/>
    <w:rsid w:val="00753D35"/>
    <w:rsid w:val="00787E25"/>
    <w:rsid w:val="00794790"/>
    <w:rsid w:val="0079768A"/>
    <w:rsid w:val="00797DE0"/>
    <w:rsid w:val="007A77CC"/>
    <w:rsid w:val="007B6D51"/>
    <w:rsid w:val="007E015B"/>
    <w:rsid w:val="007F0147"/>
    <w:rsid w:val="007F4808"/>
    <w:rsid w:val="00803B64"/>
    <w:rsid w:val="00824C21"/>
    <w:rsid w:val="00874E46"/>
    <w:rsid w:val="008B359E"/>
    <w:rsid w:val="008B5F05"/>
    <w:rsid w:val="008F3451"/>
    <w:rsid w:val="00933968"/>
    <w:rsid w:val="00933B04"/>
    <w:rsid w:val="00953F76"/>
    <w:rsid w:val="00961C4B"/>
    <w:rsid w:val="009A3C11"/>
    <w:rsid w:val="009A526D"/>
    <w:rsid w:val="009A55D0"/>
    <w:rsid w:val="009B44BC"/>
    <w:rsid w:val="009C4071"/>
    <w:rsid w:val="00A9059A"/>
    <w:rsid w:val="00AA4540"/>
    <w:rsid w:val="00AF24B8"/>
    <w:rsid w:val="00B11D20"/>
    <w:rsid w:val="00B1251A"/>
    <w:rsid w:val="00B33370"/>
    <w:rsid w:val="00B80157"/>
    <w:rsid w:val="00BC7971"/>
    <w:rsid w:val="00BE4BF1"/>
    <w:rsid w:val="00C02C61"/>
    <w:rsid w:val="00C24A84"/>
    <w:rsid w:val="00C331BF"/>
    <w:rsid w:val="00C36CAA"/>
    <w:rsid w:val="00C40D96"/>
    <w:rsid w:val="00C66E3A"/>
    <w:rsid w:val="00CB3F83"/>
    <w:rsid w:val="00CF5B23"/>
    <w:rsid w:val="00D118AF"/>
    <w:rsid w:val="00D33096"/>
    <w:rsid w:val="00D61F40"/>
    <w:rsid w:val="00D751FE"/>
    <w:rsid w:val="00D8032E"/>
    <w:rsid w:val="00DA51E6"/>
    <w:rsid w:val="00DD7843"/>
    <w:rsid w:val="00DE4618"/>
    <w:rsid w:val="00E10B38"/>
    <w:rsid w:val="00E811A6"/>
    <w:rsid w:val="00E8429D"/>
    <w:rsid w:val="00E866F1"/>
    <w:rsid w:val="00E90EF7"/>
    <w:rsid w:val="00EC2746"/>
    <w:rsid w:val="00ED095D"/>
    <w:rsid w:val="00ED3581"/>
    <w:rsid w:val="00EF03F8"/>
    <w:rsid w:val="00EF1901"/>
    <w:rsid w:val="00EF7A11"/>
    <w:rsid w:val="00F271C0"/>
    <w:rsid w:val="00F62211"/>
    <w:rsid w:val="00F80EAE"/>
    <w:rsid w:val="00FC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145A57"/>
  <w15:docId w15:val="{E77FF87C-F53D-4E92-BF56-C2C76D48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55D44"/>
    <w:pPr>
      <w:suppressAutoHyphens/>
    </w:pPr>
    <w:rPr>
      <w:sz w:val="24"/>
      <w:szCs w:val="24"/>
      <w:lang w:val="sk-SK" w:eastAsia="zh-CN"/>
    </w:rPr>
  </w:style>
  <w:style w:type="paragraph" w:styleId="Nadpis1">
    <w:name w:val="heading 1"/>
    <w:basedOn w:val="Normln"/>
    <w:next w:val="Normln"/>
    <w:qFormat/>
    <w:rsid w:val="00655D44"/>
    <w:pPr>
      <w:keepNext/>
      <w:numPr>
        <w:numId w:val="1"/>
      </w:numPr>
      <w:jc w:val="center"/>
      <w:outlineLvl w:val="0"/>
    </w:pPr>
    <w:rPr>
      <w:b/>
      <w:bCs/>
      <w:sz w:val="28"/>
      <w:lang w:val="cs-CZ"/>
    </w:rPr>
  </w:style>
  <w:style w:type="paragraph" w:styleId="Nadpis2">
    <w:name w:val="heading 2"/>
    <w:basedOn w:val="Normln"/>
    <w:next w:val="Normln"/>
    <w:qFormat/>
    <w:rsid w:val="00655D44"/>
    <w:pPr>
      <w:keepNext/>
      <w:numPr>
        <w:ilvl w:val="1"/>
        <w:numId w:val="1"/>
      </w:numPr>
      <w:jc w:val="center"/>
      <w:outlineLvl w:val="1"/>
    </w:pPr>
    <w:rPr>
      <w:b/>
      <w:bCs/>
      <w:sz w:val="28"/>
      <w:u w:val="single"/>
      <w:lang w:val="cs-CZ"/>
    </w:rPr>
  </w:style>
  <w:style w:type="paragraph" w:styleId="Nadpis3">
    <w:name w:val="heading 3"/>
    <w:basedOn w:val="Normln"/>
    <w:next w:val="Normln"/>
    <w:qFormat/>
    <w:rsid w:val="00655D44"/>
    <w:pPr>
      <w:keepNext/>
      <w:numPr>
        <w:ilvl w:val="2"/>
        <w:numId w:val="1"/>
      </w:numPr>
      <w:outlineLvl w:val="2"/>
    </w:pPr>
    <w:rPr>
      <w:b/>
      <w:bCs/>
      <w:sz w:val="28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655D44"/>
  </w:style>
  <w:style w:type="character" w:customStyle="1" w:styleId="WW8Num1z1">
    <w:name w:val="WW8Num1z1"/>
    <w:rsid w:val="00655D44"/>
  </w:style>
  <w:style w:type="character" w:customStyle="1" w:styleId="WW8Num1z2">
    <w:name w:val="WW8Num1z2"/>
    <w:rsid w:val="00655D44"/>
  </w:style>
  <w:style w:type="character" w:customStyle="1" w:styleId="WW8Num1z3">
    <w:name w:val="WW8Num1z3"/>
    <w:rsid w:val="00655D44"/>
  </w:style>
  <w:style w:type="character" w:customStyle="1" w:styleId="WW8Num1z4">
    <w:name w:val="WW8Num1z4"/>
    <w:rsid w:val="00655D44"/>
  </w:style>
  <w:style w:type="character" w:customStyle="1" w:styleId="WW8Num1z5">
    <w:name w:val="WW8Num1z5"/>
    <w:rsid w:val="00655D44"/>
  </w:style>
  <w:style w:type="character" w:customStyle="1" w:styleId="WW8Num1z6">
    <w:name w:val="WW8Num1z6"/>
    <w:rsid w:val="00655D44"/>
  </w:style>
  <w:style w:type="character" w:customStyle="1" w:styleId="WW8Num1z7">
    <w:name w:val="WW8Num1z7"/>
    <w:rsid w:val="00655D44"/>
  </w:style>
  <w:style w:type="character" w:customStyle="1" w:styleId="WW8Num1z8">
    <w:name w:val="WW8Num1z8"/>
    <w:rsid w:val="00655D44"/>
  </w:style>
  <w:style w:type="character" w:customStyle="1" w:styleId="WW8Num2z0">
    <w:name w:val="WW8Num2z0"/>
    <w:rsid w:val="00655D44"/>
    <w:rPr>
      <w:rFonts w:cs="Times New Roman"/>
      <w:b w:val="0"/>
      <w:bCs w:val="0"/>
      <w:sz w:val="24"/>
      <w:szCs w:val="24"/>
      <w:lang w:val="cs-CZ"/>
    </w:rPr>
  </w:style>
  <w:style w:type="character" w:customStyle="1" w:styleId="WW8Num2z1">
    <w:name w:val="WW8Num2z1"/>
    <w:rsid w:val="00655D44"/>
  </w:style>
  <w:style w:type="character" w:customStyle="1" w:styleId="WW8Num2z2">
    <w:name w:val="WW8Num2z2"/>
    <w:rsid w:val="00655D44"/>
  </w:style>
  <w:style w:type="character" w:customStyle="1" w:styleId="WW8Num2z3">
    <w:name w:val="WW8Num2z3"/>
    <w:rsid w:val="00655D44"/>
  </w:style>
  <w:style w:type="character" w:customStyle="1" w:styleId="WW8Num2z4">
    <w:name w:val="WW8Num2z4"/>
    <w:rsid w:val="00655D44"/>
  </w:style>
  <w:style w:type="character" w:customStyle="1" w:styleId="WW8Num2z5">
    <w:name w:val="WW8Num2z5"/>
    <w:rsid w:val="00655D44"/>
  </w:style>
  <w:style w:type="character" w:customStyle="1" w:styleId="WW8Num2z6">
    <w:name w:val="WW8Num2z6"/>
    <w:rsid w:val="00655D44"/>
  </w:style>
  <w:style w:type="character" w:customStyle="1" w:styleId="WW8Num2z7">
    <w:name w:val="WW8Num2z7"/>
    <w:rsid w:val="00655D44"/>
  </w:style>
  <w:style w:type="character" w:customStyle="1" w:styleId="WW8Num2z8">
    <w:name w:val="WW8Num2z8"/>
    <w:rsid w:val="00655D44"/>
  </w:style>
  <w:style w:type="character" w:customStyle="1" w:styleId="WW8Num3z0">
    <w:name w:val="WW8Num3z0"/>
    <w:rsid w:val="00655D44"/>
    <w:rPr>
      <w:b/>
      <w:sz w:val="24"/>
      <w:lang w:val="cs-CZ"/>
    </w:rPr>
  </w:style>
  <w:style w:type="character" w:customStyle="1" w:styleId="WW8Num3z1">
    <w:name w:val="WW8Num3z1"/>
    <w:rsid w:val="00655D44"/>
  </w:style>
  <w:style w:type="character" w:customStyle="1" w:styleId="WW8Num3z2">
    <w:name w:val="WW8Num3z2"/>
    <w:rsid w:val="00655D44"/>
  </w:style>
  <w:style w:type="character" w:customStyle="1" w:styleId="WW8Num3z3">
    <w:name w:val="WW8Num3z3"/>
    <w:rsid w:val="00655D44"/>
  </w:style>
  <w:style w:type="character" w:customStyle="1" w:styleId="WW8Num3z4">
    <w:name w:val="WW8Num3z4"/>
    <w:rsid w:val="00655D44"/>
  </w:style>
  <w:style w:type="character" w:customStyle="1" w:styleId="WW8Num3z5">
    <w:name w:val="WW8Num3z5"/>
    <w:rsid w:val="00655D44"/>
  </w:style>
  <w:style w:type="character" w:customStyle="1" w:styleId="WW8Num3z6">
    <w:name w:val="WW8Num3z6"/>
    <w:rsid w:val="00655D44"/>
  </w:style>
  <w:style w:type="character" w:customStyle="1" w:styleId="WW8Num3z7">
    <w:name w:val="WW8Num3z7"/>
    <w:rsid w:val="00655D44"/>
  </w:style>
  <w:style w:type="character" w:customStyle="1" w:styleId="WW8Num3z8">
    <w:name w:val="WW8Num3z8"/>
    <w:rsid w:val="00655D44"/>
  </w:style>
  <w:style w:type="character" w:customStyle="1" w:styleId="WW8Num4z0">
    <w:name w:val="WW8Num4z0"/>
    <w:rsid w:val="00655D44"/>
    <w:rPr>
      <w:rFonts w:hint="default"/>
      <w:lang w:val="cs-CZ"/>
    </w:rPr>
  </w:style>
  <w:style w:type="character" w:customStyle="1" w:styleId="WW8Num4z1">
    <w:name w:val="WW8Num4z1"/>
    <w:rsid w:val="00655D44"/>
  </w:style>
  <w:style w:type="character" w:customStyle="1" w:styleId="WW8Num4z2">
    <w:name w:val="WW8Num4z2"/>
    <w:rsid w:val="00655D44"/>
  </w:style>
  <w:style w:type="character" w:customStyle="1" w:styleId="WW8Num4z3">
    <w:name w:val="WW8Num4z3"/>
    <w:rsid w:val="00655D44"/>
  </w:style>
  <w:style w:type="character" w:customStyle="1" w:styleId="WW8Num4z4">
    <w:name w:val="WW8Num4z4"/>
    <w:rsid w:val="00655D44"/>
  </w:style>
  <w:style w:type="character" w:customStyle="1" w:styleId="WW8Num4z5">
    <w:name w:val="WW8Num4z5"/>
    <w:rsid w:val="00655D44"/>
  </w:style>
  <w:style w:type="character" w:customStyle="1" w:styleId="WW8Num4z6">
    <w:name w:val="WW8Num4z6"/>
    <w:rsid w:val="00655D44"/>
  </w:style>
  <w:style w:type="character" w:customStyle="1" w:styleId="WW8Num4z7">
    <w:name w:val="WW8Num4z7"/>
    <w:rsid w:val="00655D44"/>
  </w:style>
  <w:style w:type="character" w:customStyle="1" w:styleId="WW8Num4z8">
    <w:name w:val="WW8Num4z8"/>
    <w:rsid w:val="00655D44"/>
  </w:style>
  <w:style w:type="character" w:customStyle="1" w:styleId="WW8Num5z0">
    <w:name w:val="WW8Num5z0"/>
    <w:rsid w:val="00655D44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655D44"/>
    <w:rPr>
      <w:rFonts w:ascii="Courier New" w:hAnsi="Courier New" w:cs="Courier New" w:hint="default"/>
    </w:rPr>
  </w:style>
  <w:style w:type="character" w:customStyle="1" w:styleId="WW8Num5z2">
    <w:name w:val="WW8Num5z2"/>
    <w:rsid w:val="00655D44"/>
    <w:rPr>
      <w:rFonts w:ascii="Wingdings" w:hAnsi="Wingdings" w:cs="Wingdings" w:hint="default"/>
    </w:rPr>
  </w:style>
  <w:style w:type="character" w:customStyle="1" w:styleId="WW8Num5z3">
    <w:name w:val="WW8Num5z3"/>
    <w:rsid w:val="00655D44"/>
    <w:rPr>
      <w:rFonts w:ascii="Symbol" w:hAnsi="Symbol" w:cs="Symbol" w:hint="default"/>
    </w:rPr>
  </w:style>
  <w:style w:type="character" w:customStyle="1" w:styleId="WW8Num6z0">
    <w:name w:val="WW8Num6z0"/>
    <w:rsid w:val="00655D44"/>
    <w:rPr>
      <w:rFonts w:hint="default"/>
      <w:b/>
    </w:rPr>
  </w:style>
  <w:style w:type="character" w:customStyle="1" w:styleId="WW8Num6z1">
    <w:name w:val="WW8Num6z1"/>
    <w:rsid w:val="00655D44"/>
    <w:rPr>
      <w:rFonts w:ascii="Times New Roman" w:eastAsia="Times New Roman" w:hAnsi="Times New Roman" w:cs="Times New Roman" w:hint="default"/>
    </w:rPr>
  </w:style>
  <w:style w:type="character" w:customStyle="1" w:styleId="WW8Num6z2">
    <w:name w:val="WW8Num6z2"/>
    <w:rsid w:val="00655D44"/>
  </w:style>
  <w:style w:type="character" w:customStyle="1" w:styleId="WW8Num6z3">
    <w:name w:val="WW8Num6z3"/>
    <w:rsid w:val="00655D44"/>
  </w:style>
  <w:style w:type="character" w:customStyle="1" w:styleId="WW8Num6z4">
    <w:name w:val="WW8Num6z4"/>
    <w:rsid w:val="00655D44"/>
  </w:style>
  <w:style w:type="character" w:customStyle="1" w:styleId="WW8Num6z5">
    <w:name w:val="WW8Num6z5"/>
    <w:rsid w:val="00655D44"/>
  </w:style>
  <w:style w:type="character" w:customStyle="1" w:styleId="WW8Num6z6">
    <w:name w:val="WW8Num6z6"/>
    <w:rsid w:val="00655D44"/>
  </w:style>
  <w:style w:type="character" w:customStyle="1" w:styleId="WW8Num6z7">
    <w:name w:val="WW8Num6z7"/>
    <w:rsid w:val="00655D44"/>
  </w:style>
  <w:style w:type="character" w:customStyle="1" w:styleId="WW8Num6z8">
    <w:name w:val="WW8Num6z8"/>
    <w:rsid w:val="00655D44"/>
  </w:style>
  <w:style w:type="character" w:customStyle="1" w:styleId="Standardnpsmoodstavce1">
    <w:name w:val="Standardní písmo odstavce1"/>
    <w:rsid w:val="00655D44"/>
  </w:style>
  <w:style w:type="character" w:styleId="slodku">
    <w:name w:val="line number"/>
    <w:basedOn w:val="Standardnpsmoodstavce1"/>
    <w:rsid w:val="00655D44"/>
  </w:style>
  <w:style w:type="character" w:customStyle="1" w:styleId="Symbolyproslovn">
    <w:name w:val="Symboly pro číslování"/>
    <w:rsid w:val="00655D44"/>
    <w:rPr>
      <w:b w:val="0"/>
      <w:bCs w:val="0"/>
    </w:rPr>
  </w:style>
  <w:style w:type="paragraph" w:customStyle="1" w:styleId="Nadpis">
    <w:name w:val="Nadpis"/>
    <w:basedOn w:val="Normln"/>
    <w:next w:val="Zkladntext"/>
    <w:rsid w:val="00655D4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55D44"/>
    <w:rPr>
      <w:sz w:val="28"/>
      <w:lang w:val="cs-CZ"/>
    </w:rPr>
  </w:style>
  <w:style w:type="paragraph" w:styleId="Seznam">
    <w:name w:val="List"/>
    <w:basedOn w:val="Zkladntext"/>
    <w:rsid w:val="00655D44"/>
    <w:rPr>
      <w:rFonts w:cs="Arial"/>
    </w:rPr>
  </w:style>
  <w:style w:type="paragraph" w:styleId="Titulek">
    <w:name w:val="caption"/>
    <w:basedOn w:val="Normln"/>
    <w:qFormat/>
    <w:rsid w:val="00655D44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rsid w:val="00655D44"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rsid w:val="00655D44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rsid w:val="00655D4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655D44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sid w:val="00655D44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rsid w:val="00655D44"/>
    <w:pPr>
      <w:spacing w:after="200"/>
      <w:ind w:left="720"/>
      <w:contextualSpacing/>
    </w:pPr>
  </w:style>
  <w:style w:type="paragraph" w:styleId="Odstavecseseznamem">
    <w:name w:val="List Paragraph"/>
    <w:basedOn w:val="Normln"/>
    <w:uiPriority w:val="34"/>
    <w:qFormat/>
    <w:rsid w:val="0020259C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2D66EE"/>
    <w:rPr>
      <w:sz w:val="24"/>
      <w:szCs w:val="24"/>
      <w:lang w:val="sk-S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558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SOŠ A SOU VYŠKOV, SOCHOROVA 15</vt:lpstr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SOŠ A SOU VYŠKOV, SOCHOROVA 15</dc:title>
  <dc:creator>Ing. Jana Brázdilová</dc:creator>
  <cp:lastModifiedBy>Mgr. Novotná Eva</cp:lastModifiedBy>
  <cp:revision>91</cp:revision>
  <cp:lastPrinted>2026-10-05T04:53:00Z</cp:lastPrinted>
  <dcterms:created xsi:type="dcterms:W3CDTF">2020-04-06T11:20:00Z</dcterms:created>
  <dcterms:modified xsi:type="dcterms:W3CDTF">2026-10-05T04:53:00Z</dcterms:modified>
</cp:coreProperties>
</file>